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УТВЕРЖДАЮ</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Должность</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xml:space="preserve">________________ </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«___» ________ 20___ г.</w:t>
      </w:r>
    </w:p>
    <w:p w:rsidR="00C8281A" w:rsidRPr="00C8281A" w:rsidRDefault="00C8281A" w:rsidP="00C8281A">
      <w:pPr>
        <w:spacing w:after="0" w:line="240" w:lineRule="auto"/>
        <w:ind w:firstLine="567"/>
        <w:jc w:val="center"/>
        <w:rPr>
          <w:rFonts w:ascii="Times New Roman" w:eastAsia="Times New Roman" w:hAnsi="Times New Roman" w:cs="Times New Roman"/>
          <w:b/>
          <w:sz w:val="24"/>
          <w:szCs w:val="24"/>
          <w:lang w:eastAsia="ru-RU"/>
        </w:rPr>
      </w:pPr>
      <w:r w:rsidRPr="00C8281A">
        <w:rPr>
          <w:rFonts w:ascii="Times New Roman" w:eastAsia="Times New Roman" w:hAnsi="Times New Roman" w:cs="Times New Roman"/>
          <w:b/>
          <w:sz w:val="24"/>
          <w:szCs w:val="24"/>
          <w:lang w:eastAsia="ru-RU"/>
        </w:rPr>
        <w:t>Положение</w:t>
      </w:r>
    </w:p>
    <w:p w:rsidR="00C8281A" w:rsidRPr="00C8281A" w:rsidRDefault="00C8281A" w:rsidP="00C8281A">
      <w:pPr>
        <w:spacing w:after="0" w:line="240" w:lineRule="auto"/>
        <w:ind w:firstLine="567"/>
        <w:jc w:val="center"/>
        <w:rPr>
          <w:rFonts w:ascii="Times New Roman" w:eastAsia="Times New Roman" w:hAnsi="Times New Roman" w:cs="Times New Roman"/>
          <w:b/>
          <w:sz w:val="24"/>
          <w:szCs w:val="24"/>
          <w:lang w:eastAsia="ru-RU"/>
        </w:rPr>
      </w:pPr>
      <w:r w:rsidRPr="00C8281A">
        <w:rPr>
          <w:rFonts w:ascii="Times New Roman" w:eastAsia="Times New Roman" w:hAnsi="Times New Roman" w:cs="Times New Roman"/>
          <w:b/>
          <w:sz w:val="24"/>
          <w:szCs w:val="24"/>
          <w:lang w:eastAsia="ru-RU"/>
        </w:rPr>
        <w:t>об обработке персональных данных без</w:t>
      </w:r>
      <w:r w:rsidRPr="00C8281A">
        <w:rPr>
          <w:rFonts w:ascii="Times New Roman" w:eastAsia="Times New Roman" w:hAnsi="Times New Roman" w:cs="Times New Roman"/>
          <w:b/>
          <w:sz w:val="24"/>
          <w:szCs w:val="24"/>
          <w:lang w:eastAsia="ru-RU"/>
        </w:rPr>
        <w:br/>
        <w:t>использования средств автоматизации</w:t>
      </w:r>
    </w:p>
    <w:p w:rsid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xml:space="preserve">Общие положения </w:t>
      </w:r>
    </w:p>
    <w:p w:rsid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Положение об особенностях обработки персональных данных без использования средств автоматизации (далее — Положение) определяет особенности и порядок обработки персональных данных при их обработке без использования средств автоматиза</w:t>
      </w:r>
      <w:r>
        <w:rPr>
          <w:rFonts w:ascii="Times New Roman" w:eastAsia="Times New Roman" w:hAnsi="Times New Roman" w:cs="Times New Roman"/>
          <w:sz w:val="24"/>
          <w:szCs w:val="24"/>
          <w:lang w:eastAsia="ru-RU"/>
        </w:rPr>
        <w:t xml:space="preserve">ции в МОУ </w:t>
      </w:r>
      <w:proofErr w:type="spellStart"/>
      <w:r>
        <w:rPr>
          <w:rFonts w:ascii="Times New Roman" w:eastAsia="Times New Roman" w:hAnsi="Times New Roman" w:cs="Times New Roman"/>
          <w:sz w:val="24"/>
          <w:szCs w:val="24"/>
          <w:lang w:eastAsia="ru-RU"/>
        </w:rPr>
        <w:t>Ширинской</w:t>
      </w:r>
      <w:proofErr w:type="spellEnd"/>
      <w:r>
        <w:rPr>
          <w:rFonts w:ascii="Times New Roman" w:eastAsia="Times New Roman" w:hAnsi="Times New Roman" w:cs="Times New Roman"/>
          <w:sz w:val="24"/>
          <w:szCs w:val="24"/>
          <w:lang w:eastAsia="ru-RU"/>
        </w:rPr>
        <w:t xml:space="preserve"> ОШ ЯМР</w:t>
      </w:r>
      <w:r w:rsidRPr="00C8281A">
        <w:rPr>
          <w:rFonts w:ascii="Times New Roman" w:eastAsia="Times New Roman" w:hAnsi="Times New Roman" w:cs="Times New Roman"/>
          <w:sz w:val="24"/>
          <w:szCs w:val="24"/>
          <w:lang w:eastAsia="ru-RU"/>
        </w:rPr>
        <w:t xml:space="preserve"> (далее — Оператор). Положение разработано во исполнение Политики в отношении обработки персональных данных и в соответствии с Федеральным законом -ФЗ «О персональных данных», Постановлением Правительства Российской Федерации «Об утверждении Положения об особенностях обработки персональных данных, осуществляемых без использования средств автоматизации». Все сотрудники Оператора, непосредственно осуществляющие обработку персональных данных без использования средств автоматизации, должны быть ознакомлены с настоящим Положением под подпись.</w:t>
      </w:r>
    </w:p>
    <w:p w:rsid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281A">
        <w:rPr>
          <w:rFonts w:ascii="Times New Roman" w:eastAsia="Times New Roman" w:hAnsi="Times New Roman" w:cs="Times New Roman"/>
          <w:sz w:val="24"/>
          <w:szCs w:val="24"/>
          <w:lang w:eastAsia="ru-RU"/>
        </w:rPr>
        <w:t>Особенности и порядок обработки</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281A">
        <w:rPr>
          <w:rFonts w:ascii="Times New Roman" w:eastAsia="Times New Roman" w:hAnsi="Times New Roman" w:cs="Times New Roman"/>
          <w:sz w:val="24"/>
          <w:szCs w:val="24"/>
          <w:lang w:eastAsia="ru-RU"/>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Оператор обеспечивает раздельное хранение персональных данных на разных материальных носителях, обработка которых осуществляется в различных целях. Для обработки каждой категории персональных данных используется отдельный материальный носитель. При необходимости уничтожение или обезличивание части персональных данных, производится способом, исключающим дальнейшую обработку этих персональных данных с сохранением возможности обработки иных данных, зафиксированных на том же материальном носителе (удаление, вымарывание).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условия: </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 типовая форма или связанные с ней документы содержат сведения о цели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типовая форма предусматривает поле, в котором субъект персональных данных может поставить отметку о своем согласии на обработку персональных данных, при необходимости получения такого согласия;</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типовая форма составлена таким образом, что каждый из субъектов персональных данных, содержащихся в документе, имеет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типовая форма исключает объединение полей, предназначенных для внесения персональных данных, цели обработки которых заведомо не совместимы.</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Перечень типовых форм, использующихся Оператором, приведён в Приложении 1.</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xml:space="preserve">Сотрудники Оператора, осуществляющие обработку персональных данных без использования средств автоматизации, информируются о факте такой обработки, об особенностях и правилах. Оператор принимает организационные и физические меры, обеспечивающие сохранность материальных носителей персональных данных и исключающие возможность несанкционированного доступа к ним. Во избежание несанкционированного доступа к </w:t>
      </w:r>
      <w:r w:rsidRPr="00C8281A">
        <w:rPr>
          <w:rFonts w:ascii="Times New Roman" w:eastAsia="Times New Roman" w:hAnsi="Times New Roman" w:cs="Times New Roman"/>
          <w:sz w:val="24"/>
          <w:szCs w:val="24"/>
          <w:lang w:eastAsia="ru-RU"/>
        </w:rPr>
        <w:lastRenderedPageBreak/>
        <w:t xml:space="preserve">персональным данным Оператор оборудует отдельное помещение, либо помещение, где хранятся документы и внешние электронные носители информации, содержащие персональные данные, в </w:t>
      </w:r>
      <w:hyperlink r:id="rId4" w:tooltip="Сейфы" w:history="1">
        <w:r w:rsidRPr="00C8281A">
          <w:rPr>
            <w:rFonts w:ascii="Times New Roman" w:eastAsia="Times New Roman" w:hAnsi="Times New Roman" w:cs="Times New Roman"/>
            <w:sz w:val="24"/>
            <w:szCs w:val="24"/>
            <w:lang w:eastAsia="ru-RU"/>
          </w:rPr>
          <w:t>сейфах</w:t>
        </w:r>
      </w:hyperlink>
      <w:r w:rsidRPr="00C8281A">
        <w:rPr>
          <w:rFonts w:ascii="Times New Roman" w:eastAsia="Times New Roman" w:hAnsi="Times New Roman" w:cs="Times New Roman"/>
          <w:sz w:val="24"/>
          <w:szCs w:val="24"/>
          <w:lang w:eastAsia="ru-RU"/>
        </w:rPr>
        <w:t xml:space="preserve">, металлических шкафах или в запираемых шкафах. Перечень лиц, имеющих доступ к персональным данным, обрабатываемым без использования средств автоматизации, в помещения и к местам хранения носителей, ограничен сотрудниками, работающими в указанных помещениях на постоянной основе. Исключена возможность доступа в помещения, где обрабатываются персональные данные без использования средств автоматизации, посторонних лиц без сопровождения допущенного сотрудника. Работа с материальными носителями, содержащими персональные данные, организовывается следующим образом. Материальные носители могут находиться на рабочем месте сотрудника в течение времени, необходимого для обработки персональных данных, но не более одного рабочего дня. При этом должна быть исключена возможность просмотра персональных данных посторонними лицами. В конце рабочего дня все материальные носители, содержащие персональные данные, должны быть убраны в запираемые шкафы (в сейфы, если таковые имеются в подразделении). Черновики и редакции документов, испорченные бланки, листы со служебными записями в конце рабочего дня уничтожаются. </w:t>
      </w:r>
      <w:r w:rsidRPr="00C8281A">
        <w:rPr>
          <w:rFonts w:ascii="Times New Roman" w:eastAsia="Times New Roman" w:hAnsi="Times New Roman" w:cs="Times New Roman"/>
          <w:sz w:val="24"/>
          <w:szCs w:val="24"/>
          <w:lang w:eastAsia="ru-RU"/>
        </w:rPr>
        <w:br/>
        <w:t xml:space="preserve">Ответственность </w:t>
      </w:r>
      <w:r w:rsidRPr="00C8281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8281A">
        <w:rPr>
          <w:rFonts w:ascii="Times New Roman" w:eastAsia="Times New Roman" w:hAnsi="Times New Roman" w:cs="Times New Roman"/>
          <w:sz w:val="24"/>
          <w:szCs w:val="24"/>
          <w:lang w:eastAsia="ru-RU"/>
        </w:rPr>
        <w:t xml:space="preserve">Все сотрудники Оператора, допущенные к обработке персональных данных без использования средств автоматизации, несут административную, материальную, </w:t>
      </w:r>
      <w:hyperlink r:id="rId5" w:tooltip="Уголовная ответственность" w:history="1">
        <w:r w:rsidRPr="00C8281A">
          <w:rPr>
            <w:rFonts w:ascii="Times New Roman" w:eastAsia="Times New Roman" w:hAnsi="Times New Roman" w:cs="Times New Roman"/>
            <w:sz w:val="24"/>
            <w:szCs w:val="24"/>
            <w:lang w:eastAsia="ru-RU"/>
          </w:rPr>
          <w:t>уголовную ответственность</w:t>
        </w:r>
      </w:hyperlink>
      <w:r w:rsidRPr="00C8281A">
        <w:rPr>
          <w:rFonts w:ascii="Times New Roman" w:eastAsia="Times New Roman" w:hAnsi="Times New Roman" w:cs="Times New Roman"/>
          <w:sz w:val="24"/>
          <w:szCs w:val="24"/>
          <w:lang w:eastAsia="ru-RU"/>
        </w:rPr>
        <w:t xml:space="preserve"> в соответствии с действующим законодательством за обеспечение сохранности и соблюдение правил работы с персональными данными. Ответственность за доведение требований настоящего Положения до сотрудников Оператора несёт ответственный за организацию обработки персональных данных.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Оператора. </w:t>
      </w:r>
    </w:p>
    <w:p w:rsidR="00C8281A" w:rsidRDefault="00C8281A" w:rsidP="00C8281A">
      <w:pPr>
        <w:spacing w:after="0" w:line="240" w:lineRule="auto"/>
        <w:ind w:firstLine="567"/>
        <w:jc w:val="right"/>
        <w:rPr>
          <w:rFonts w:ascii="Times New Roman" w:eastAsia="Times New Roman" w:hAnsi="Times New Roman" w:cs="Times New Roman"/>
          <w:sz w:val="24"/>
          <w:szCs w:val="24"/>
          <w:lang w:eastAsia="ru-RU"/>
        </w:rPr>
      </w:pPr>
    </w:p>
    <w:p w:rsidR="00C8281A" w:rsidRPr="00C8281A" w:rsidRDefault="00C8281A" w:rsidP="00C8281A">
      <w:pPr>
        <w:spacing w:after="0" w:line="240" w:lineRule="auto"/>
        <w:ind w:firstLine="567"/>
        <w:jc w:val="right"/>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Приложение 1</w:t>
      </w:r>
    </w:p>
    <w:p w:rsidR="00C8281A" w:rsidRPr="00C8281A" w:rsidRDefault="00C8281A" w:rsidP="00C8281A">
      <w:pPr>
        <w:spacing w:after="0" w:line="240" w:lineRule="auto"/>
        <w:ind w:firstLine="567"/>
        <w:jc w:val="center"/>
        <w:rPr>
          <w:rFonts w:ascii="Times New Roman" w:eastAsia="Times New Roman" w:hAnsi="Times New Roman" w:cs="Times New Roman"/>
          <w:b/>
          <w:sz w:val="24"/>
          <w:szCs w:val="24"/>
          <w:lang w:eastAsia="ru-RU"/>
        </w:rPr>
      </w:pPr>
      <w:r w:rsidRPr="00C8281A">
        <w:rPr>
          <w:rFonts w:ascii="Times New Roman" w:eastAsia="Times New Roman" w:hAnsi="Times New Roman" w:cs="Times New Roman"/>
          <w:b/>
          <w:sz w:val="24"/>
          <w:szCs w:val="24"/>
          <w:lang w:eastAsia="ru-RU"/>
        </w:rPr>
        <w:t>к Положению об обработке персональных  данных без использования средств автоматизации</w:t>
      </w:r>
    </w:p>
    <w:p w:rsidR="00C8281A" w:rsidRPr="00C8281A" w:rsidRDefault="00C8281A" w:rsidP="00C8281A">
      <w:pPr>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C8281A">
        <w:rPr>
          <w:rFonts w:ascii="Times New Roman" w:eastAsia="Times New Roman" w:hAnsi="Times New Roman" w:cs="Times New Roman"/>
          <w:b/>
          <w:bCs/>
          <w:kern w:val="36"/>
          <w:sz w:val="24"/>
          <w:szCs w:val="24"/>
          <w:lang w:eastAsia="ru-RU"/>
        </w:rPr>
        <w:t>Перечень форм, содержащих персональные данные</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5887"/>
        <w:gridCol w:w="902"/>
        <w:gridCol w:w="3446"/>
      </w:tblGrid>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Наименование формы</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Хранить</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Основание</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Т-1 "Приказ (распоряжение) о приеме работника на работу"</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75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xml:space="preserve">Постановление Госкомстата РФ от </w:t>
            </w:r>
            <w:hyperlink r:id="rId6" w:tooltip="5 января" w:history="1">
              <w:r w:rsidRPr="00C8281A">
                <w:rPr>
                  <w:rFonts w:ascii="Times New Roman" w:eastAsia="Times New Roman" w:hAnsi="Times New Roman" w:cs="Times New Roman"/>
                  <w:sz w:val="24"/>
                  <w:szCs w:val="24"/>
                  <w:lang w:eastAsia="ru-RU"/>
                </w:rPr>
                <w:t>5 января</w:t>
              </w:r>
            </w:hyperlink>
            <w:r w:rsidRPr="00C8281A">
              <w:rPr>
                <w:rFonts w:ascii="Times New Roman" w:eastAsia="Times New Roman" w:hAnsi="Times New Roman" w:cs="Times New Roman"/>
                <w:sz w:val="24"/>
                <w:szCs w:val="24"/>
                <w:lang w:eastAsia="ru-RU"/>
              </w:rPr>
              <w:t xml:space="preserve">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Т-2 "Личная карточка работника"</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75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xml:space="preserve">Постановление Госкомстата РФ от 5 </w:t>
            </w:r>
            <w:hyperlink r:id="rId7" w:tooltip="Январь 2004 г." w:history="1">
              <w:r w:rsidRPr="00C8281A">
                <w:rPr>
                  <w:rFonts w:ascii="Times New Roman" w:eastAsia="Times New Roman" w:hAnsi="Times New Roman" w:cs="Times New Roman"/>
                  <w:sz w:val="24"/>
                  <w:szCs w:val="24"/>
                  <w:lang w:eastAsia="ru-RU"/>
                </w:rPr>
                <w:t>января 2004</w:t>
              </w:r>
            </w:hyperlink>
            <w:r w:rsidRPr="00C8281A">
              <w:rPr>
                <w:rFonts w:ascii="Times New Roman" w:eastAsia="Times New Roman" w:hAnsi="Times New Roman" w:cs="Times New Roman"/>
                <w:sz w:val="24"/>
                <w:szCs w:val="24"/>
                <w:lang w:eastAsia="ru-RU"/>
              </w:rPr>
              <w:t xml:space="preserve">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Т-5 "Приказ (распоряжение) о переводе работника на другую работу"</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75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Постановление Госкомстата РФ от 5 января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Т-6 "Приказ (распоряжение) о предоставлении отпуска работнику"</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5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Постановление Госкомстата РФ от 5 января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xml:space="preserve">Т-8 "Приказ (распоряжение) о прекращении (расторжении) </w:t>
            </w:r>
            <w:hyperlink r:id="rId8" w:tooltip="Трудовые договора" w:history="1">
              <w:r w:rsidRPr="00C8281A">
                <w:rPr>
                  <w:rFonts w:ascii="Times New Roman" w:eastAsia="Times New Roman" w:hAnsi="Times New Roman" w:cs="Times New Roman"/>
                  <w:sz w:val="24"/>
                  <w:szCs w:val="24"/>
                  <w:lang w:eastAsia="ru-RU"/>
                </w:rPr>
                <w:t>трудового договора</w:t>
              </w:r>
            </w:hyperlink>
            <w:r w:rsidRPr="00C8281A">
              <w:rPr>
                <w:rFonts w:ascii="Times New Roman" w:eastAsia="Times New Roman" w:hAnsi="Times New Roman" w:cs="Times New Roman"/>
                <w:sz w:val="24"/>
                <w:szCs w:val="24"/>
                <w:lang w:eastAsia="ru-RU"/>
              </w:rPr>
              <w:t xml:space="preserve"> с работником (увольнении)"</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75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Постановление Госкомстата РФ от 5 января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Т-9 "Приказ (распоряжение) о направлении работника в командировку"</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10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Постановление Госкомстата РФ от 5 января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lastRenderedPageBreak/>
              <w:t>Т-54 "Лицевой счет"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10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Постановление Госкомстата РФ от 5 января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Т-60 "Записка-расчет о предоставлении отпуска работнику"</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5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Постановление Госкомстата РФ от 5 января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 xml:space="preserve">Т-61 "Записка-расчет при прекращении (расторжении) </w:t>
            </w:r>
            <w:hyperlink r:id="rId9" w:tooltip="Договор трудовой" w:history="1">
              <w:r w:rsidRPr="00C8281A">
                <w:rPr>
                  <w:rFonts w:ascii="Times New Roman" w:eastAsia="Times New Roman" w:hAnsi="Times New Roman" w:cs="Times New Roman"/>
                  <w:sz w:val="24"/>
                  <w:szCs w:val="24"/>
                  <w:lang w:eastAsia="ru-RU"/>
                </w:rPr>
                <w:t>трудового договора</w:t>
              </w:r>
            </w:hyperlink>
            <w:r w:rsidRPr="00C8281A">
              <w:rPr>
                <w:rFonts w:ascii="Times New Roman" w:eastAsia="Times New Roman" w:hAnsi="Times New Roman" w:cs="Times New Roman"/>
                <w:sz w:val="24"/>
                <w:szCs w:val="24"/>
                <w:lang w:eastAsia="ru-RU"/>
              </w:rPr>
              <w:t xml:space="preserve"> с работником (увольнении)"</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5 лет</w:t>
            </w: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Постановление Госкомстата РФ от 5 января 2004 г. № 1</w:t>
            </w:r>
          </w:p>
        </w:tc>
      </w:tr>
      <w:tr w:rsidR="00C8281A" w:rsidRPr="00C8281A" w:rsidTr="00C8281A">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Трудовой договор с работником</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75 лет</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p>
        </w:tc>
        <w:tc>
          <w:tcPr>
            <w:tcW w:w="0" w:type="auto"/>
            <w:vAlign w:val="center"/>
            <w:hideMark/>
          </w:tcPr>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r w:rsidRPr="00C8281A">
              <w:rPr>
                <w:rFonts w:ascii="Times New Roman" w:eastAsia="Times New Roman" w:hAnsi="Times New Roman" w:cs="Times New Roman"/>
                <w:sz w:val="24"/>
                <w:szCs w:val="24"/>
                <w:lang w:eastAsia="ru-RU"/>
              </w:rPr>
              <w:t>Трудовой кодекс РФ</w:t>
            </w:r>
          </w:p>
          <w:p w:rsidR="00C8281A" w:rsidRPr="00C8281A" w:rsidRDefault="00C8281A" w:rsidP="00C8281A">
            <w:pPr>
              <w:spacing w:after="0" w:line="240" w:lineRule="auto"/>
              <w:ind w:firstLine="567"/>
              <w:jc w:val="both"/>
              <w:rPr>
                <w:rFonts w:ascii="Times New Roman" w:eastAsia="Times New Roman" w:hAnsi="Times New Roman" w:cs="Times New Roman"/>
                <w:sz w:val="24"/>
                <w:szCs w:val="24"/>
                <w:lang w:eastAsia="ru-RU"/>
              </w:rPr>
            </w:pPr>
          </w:p>
        </w:tc>
      </w:tr>
    </w:tbl>
    <w:p w:rsidR="00EA56DC" w:rsidRDefault="00EA56DC" w:rsidP="00C8281A">
      <w:pPr>
        <w:spacing w:after="0"/>
        <w:ind w:firstLine="567"/>
        <w:jc w:val="both"/>
      </w:pPr>
    </w:p>
    <w:sectPr w:rsidR="00EA56DC" w:rsidSect="00C8281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C8281A"/>
    <w:rsid w:val="00C8281A"/>
    <w:rsid w:val="00EA5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C"/>
  </w:style>
  <w:style w:type="paragraph" w:styleId="1">
    <w:name w:val="heading 1"/>
    <w:basedOn w:val="a"/>
    <w:link w:val="10"/>
    <w:uiPriority w:val="9"/>
    <w:qFormat/>
    <w:rsid w:val="00C82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281A"/>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C8281A"/>
    <w:rPr>
      <w:color w:val="0000FF"/>
      <w:u w:val="single"/>
    </w:rPr>
  </w:style>
</w:styles>
</file>

<file path=word/webSettings.xml><?xml version="1.0" encoding="utf-8"?>
<w:webSettings xmlns:r="http://schemas.openxmlformats.org/officeDocument/2006/relationships" xmlns:w="http://schemas.openxmlformats.org/wordprocessingml/2006/main">
  <w:divs>
    <w:div w:id="1953976005">
      <w:bodyDiv w:val="1"/>
      <w:marLeft w:val="0"/>
      <w:marRight w:val="0"/>
      <w:marTop w:val="0"/>
      <w:marBottom w:val="0"/>
      <w:divBdr>
        <w:top w:val="none" w:sz="0" w:space="0" w:color="auto"/>
        <w:left w:val="none" w:sz="0" w:space="0" w:color="auto"/>
        <w:bottom w:val="none" w:sz="0" w:space="0" w:color="auto"/>
        <w:right w:val="none" w:sz="0" w:space="0" w:color="auto"/>
      </w:divBdr>
    </w:div>
    <w:div w:id="20677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trudovie_dogovora/" TargetMode="External"/><Relationship Id="rId3" Type="http://schemas.openxmlformats.org/officeDocument/2006/relationships/webSettings" Target="webSettings.xml"/><Relationship Id="rId7" Type="http://schemas.openxmlformats.org/officeDocument/2006/relationships/hyperlink" Target="http://pandia.ru/text/category/yanvarmz_2004_g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5_yanvarya/" TargetMode="External"/><Relationship Id="rId11" Type="http://schemas.openxmlformats.org/officeDocument/2006/relationships/theme" Target="theme/theme1.xml"/><Relationship Id="rId5" Type="http://schemas.openxmlformats.org/officeDocument/2006/relationships/hyperlink" Target="http://pandia.ru/text/category/ugolovnaya_otvetstvennostmz/" TargetMode="External"/><Relationship Id="rId10" Type="http://schemas.openxmlformats.org/officeDocument/2006/relationships/fontTable" Target="fontTable.xml"/><Relationship Id="rId4" Type="http://schemas.openxmlformats.org/officeDocument/2006/relationships/hyperlink" Target="http://pandia.ru/text/category/sejfi/" TargetMode="External"/><Relationship Id="rId9" Type="http://schemas.openxmlformats.org/officeDocument/2006/relationships/hyperlink" Target="http://pandia.ru/text/category/dogovor_trudov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2019-02-14T10:23:00Z</dcterms:created>
  <dcterms:modified xsi:type="dcterms:W3CDTF">2019-02-14T10:29:00Z</dcterms:modified>
</cp:coreProperties>
</file>